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47" w:rsidRPr="00D964FD" w:rsidRDefault="00D964FD" w:rsidP="00D964FD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964FD">
        <w:rPr>
          <w:rFonts w:ascii="Times New Roman" w:hAnsi="Times New Roman" w:cs="Times New Roman"/>
          <w:i/>
          <w:sz w:val="24"/>
          <w:szCs w:val="24"/>
          <w:lang w:val="ru-RU"/>
        </w:rPr>
        <w:t>ПРИЛОЖЕНИЕ</w:t>
      </w:r>
    </w:p>
    <w:p w:rsidR="00F65A47" w:rsidRPr="00D964FD" w:rsidRDefault="00F65A47" w:rsidP="00D9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5A47" w:rsidRPr="00D964FD" w:rsidRDefault="00D964FD" w:rsidP="00D964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4FD">
        <w:rPr>
          <w:rFonts w:ascii="Times New Roman" w:eastAsia="Times New Roman" w:hAnsi="Times New Roman" w:cs="Times New Roman"/>
          <w:b/>
          <w:sz w:val="24"/>
          <w:szCs w:val="24"/>
        </w:rPr>
        <w:t>КАЛЕНДАРНО</w:t>
      </w:r>
      <w:r w:rsidR="0024674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D964F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4674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bookmarkStart w:id="0" w:name="_GoBack"/>
      <w:bookmarkEnd w:id="0"/>
      <w:r w:rsidRPr="00D964FD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ТЕМАТИЧЕСКИЙ ПЛАН </w:t>
      </w:r>
    </w:p>
    <w:p w:rsidR="00F65A47" w:rsidRPr="00D964FD" w:rsidRDefault="00D964FD" w:rsidP="00D964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4FD">
        <w:rPr>
          <w:rFonts w:ascii="Times New Roman" w:eastAsia="Times New Roman" w:hAnsi="Times New Roman" w:cs="Times New Roman"/>
          <w:b/>
          <w:sz w:val="24"/>
          <w:szCs w:val="24"/>
        </w:rPr>
        <w:t>по повышению квалификации специалистов с высшим и средним медицинским и фармацевтическим образованием</w:t>
      </w:r>
    </w:p>
    <w:p w:rsidR="00F65A47" w:rsidRPr="00D964FD" w:rsidRDefault="00F65A47" w:rsidP="00D964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A47" w:rsidRPr="00D964FD" w:rsidRDefault="00F65A47" w:rsidP="00D964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0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2445"/>
        <w:gridCol w:w="1005"/>
        <w:gridCol w:w="1605"/>
        <w:gridCol w:w="3105"/>
        <w:gridCol w:w="1310"/>
      </w:tblGrid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>Наименование циклов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>(ПК)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964FD">
              <w:rPr>
                <w:rFonts w:ascii="Times New Roman" w:eastAsia="Times New Roman" w:hAnsi="Times New Roman" w:cs="Times New Roman"/>
                <w:b/>
              </w:rPr>
              <w:t>Продол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  <w:r w:rsidRPr="00D964FD">
              <w:rPr>
                <w:rFonts w:ascii="Times New Roman" w:eastAsia="Times New Roman" w:hAnsi="Times New Roman" w:cs="Times New Roman"/>
                <w:b/>
              </w:rPr>
              <w:t xml:space="preserve"> цикла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>Контингент слушателей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 xml:space="preserve">1  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</w:tr>
      <w:tr w:rsidR="00F65A47" w:rsidRPr="00D964FD" w:rsidTr="00246744">
        <w:trPr>
          <w:trHeight w:val="20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>1- Менеджмент здравоохранения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Финансовый менеджмент в здравоохранении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65A47" w:rsidRPr="00D964FD" w:rsidRDefault="00F65A47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руководителей медицинских организаций, врачей организаторов здравоохранения, врачей-статистов, врачей-методистов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Актуальные вопросы менеджмента в здравоохранении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руководителей медицинских организаций, врачей организаторов здравоохранения, врачей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Больничный менеджмент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руководителей медицинских организаций, врачей организаторов здравоохранения, врачей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Маркетинг в здравоохранении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руководителей медицинских организаций, врачей организаторов здравоохранения, врачей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Методы принятия решений в здравоохранении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руководителей медицинских организаций, врачей организаторов здравоохранения, врачей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Основы менеджмента в здравоохранении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руководителей медицинских организаций, врачей организаторов здравоохранения, врачей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Управление качеством в здравоохранении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руководителей медицинских организаций, врачей организаторов здравоохранения, врачей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Финансовый менеджмент в здравоохранении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руководителей медицинских организаций, врачей организаторов здравоохранения, врачей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Экономика здравоохранения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руководителей медицинских организаций, врачей организаторов здравоохранения, врачей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Статистический анализ в здравоохранении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руководителей медицинских организаций, врачей организаторов здравоохранения, врачей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Коммуникативный менеджмент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руководителей медицинских организаций, врачей организаторов здравоохранения, врачей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Основы бережливого производства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руководителей медицинских организаций, врачей организаторов здравоохранения, врачей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Современные проблемы управления здравоохранением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руководителей медицинских организаций, врачей организаторов здравоохранения, врачей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Лидерство и управление человеческими ресурсами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руководителей медицинских организаций, врачей организаторов здравоохранения, врачей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246744">
        <w:trPr>
          <w:trHeight w:val="283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>2 - Общественное здравоохранение</w:t>
            </w:r>
          </w:p>
          <w:p w:rsidR="00F65A47" w:rsidRPr="00D964FD" w:rsidRDefault="00D964FD" w:rsidP="00D964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 w:rsidRPr="00D964FD">
              <w:rPr>
                <w:rFonts w:ascii="Times New Roman" w:eastAsia="Times New Roman" w:hAnsi="Times New Roman" w:cs="Times New Roman"/>
                <w:b/>
              </w:rPr>
              <w:t>валеология</w:t>
            </w:r>
            <w:proofErr w:type="spellEnd"/>
            <w:r w:rsidRPr="00D964FD">
              <w:rPr>
                <w:rFonts w:ascii="Times New Roman" w:eastAsia="Times New Roman" w:hAnsi="Times New Roman" w:cs="Times New Roman"/>
                <w:b/>
              </w:rPr>
              <w:t>, эпидемиология, статистика, методология)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Актуальные проблемы общественного здоровья и здравоохранения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руководителей медицинских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организаций,врачей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организаторов здравоохранения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Вопросы доказательной медицины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руководителей медицинских организаций, врачей организаторов здравоохранения, врачей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Доказательная медицина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руководителей медицинских организаций, врачей организаторов здравоохранения, врачей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Организация и управление здравоохранением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руководителей медицинских организаций, врачей организаторов здравоохранения, врачей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trHeight w:val="410"/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Укрепление здоровья и </w:t>
            </w:r>
            <w:r w:rsidRPr="00D964FD">
              <w:rPr>
                <w:rFonts w:ascii="Times New Roman" w:eastAsia="Times New Roman" w:hAnsi="Times New Roman" w:cs="Times New Roman"/>
              </w:rPr>
              <w:lastRenderedPageBreak/>
              <w:t>профилактика заболеваний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руководителей </w:t>
            </w:r>
            <w:r w:rsidRPr="00D964FD">
              <w:rPr>
                <w:rFonts w:ascii="Times New Roman" w:eastAsia="Times New Roman" w:hAnsi="Times New Roman" w:cs="Times New Roman"/>
              </w:rPr>
              <w:lastRenderedPageBreak/>
              <w:t xml:space="preserve">медицинских организаций, врачей организаторов здравоохранения, врачей-статистов, методистов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Современные проблемы управления здравоохранением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руководителей медицинских организаций, врачей организаторов здравоохранения, врачей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Лидерство и управление человеческими ресурсами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руководителей медицинских организаций, врачей организаторов здравоохранения, врачей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Методы принятия решений в здравоохранении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руководителей медицинских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организаций,врачей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организаторов здравоохранения, врачей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246744">
        <w:trPr>
          <w:trHeight w:val="113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 xml:space="preserve">3 - Терапия </w:t>
            </w:r>
          </w:p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>(терапия подростковая, скорая и неотложная медицинская помощь, диетология)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Скорая и неотложная медицинская помощь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скорой помощи, ВОП, терапевтов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Неотложная терапия внутренних болезней на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догоспитальном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и госпитальном этапах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скорой помощи, ВОП, терапевтов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Оказание неотложной помощи на до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964FD">
              <w:rPr>
                <w:rFonts w:ascii="Times New Roman" w:eastAsia="Times New Roman" w:hAnsi="Times New Roman" w:cs="Times New Roman"/>
              </w:rPr>
              <w:t xml:space="preserve">госпитальном этапе пациентам с ОКС и ОНМК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скорой помощи, ВОП, терапевтов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246744">
        <w:trPr>
          <w:trHeight w:val="516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 xml:space="preserve">4 - Кардиология (ультразвуковая диагностика по профилю основной специальности, функциональная диагностика по профилю основной специальности, интервенционная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  <w:b/>
              </w:rPr>
              <w:t>аритмология</w:t>
            </w:r>
            <w:proofErr w:type="spellEnd"/>
            <w:r w:rsidRPr="00D964FD">
              <w:rPr>
                <w:rFonts w:ascii="Times New Roman" w:eastAsia="Times New Roman" w:hAnsi="Times New Roman" w:cs="Times New Roman"/>
                <w:b/>
              </w:rPr>
              <w:t xml:space="preserve">, интервенционная кардиология) (взрослая, детская) 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</w:t>
            </w:r>
          </w:p>
          <w:p w:rsidR="00F65A47" w:rsidRPr="00D964FD" w:rsidRDefault="00F65A47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F65A47" w:rsidRPr="00D964FD" w:rsidRDefault="00F65A47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Основные вопросы кардиологии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кардиологов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Оказание неотложной помощи при ОКС, алгоритм лечения на уровне ПМСП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кардиологов, терапевтов, ВОП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ЭКГ в работе участковых терапевтов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кардиологов, терапевтов, ВОП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Клиническая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аритмология</w:t>
            </w:r>
            <w:proofErr w:type="spellEnd"/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кардиологов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Инфаркт миокарда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кардиологов, терапевтов, ВОП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Инновационные технологии в кардиологии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кардиологов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Артериальная гипертония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кардиологов, терапевтов, ВОП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trHeight w:val="20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>5 - Общая врачебная практика (семейная медицина)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Актуальные вопросы амбулаторно поликлинической помощи населению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терапевтов, ВОП, педиатров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Актуальные вопросы терапии в общей врачебной практике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врачей терапевтов, ВОП,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Актуальные вопросы педиатрии в общей врачебной практике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терапевтов, ВОП, педиатров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Внутренние болезни в амбулаторной практике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врачей терапевтов, ВОП,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Скорая неотложная помощь в деятельности врача общей практики.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врачей терапевтов, ВОП,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Предгравидарная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подготовка, планирование семьи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врачей терапевтов, ВОП,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trHeight w:val="446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 xml:space="preserve">6 - Общая хирургия (торакальная хирургия, абдоминальная хирургия, трансплантология,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  <w:b/>
              </w:rPr>
              <w:t>колопроктология</w:t>
            </w:r>
            <w:proofErr w:type="spellEnd"/>
            <w:r w:rsidRPr="00D964FD">
              <w:rPr>
                <w:rFonts w:ascii="Times New Roman" w:eastAsia="Times New Roman" w:hAnsi="Times New Roman" w:cs="Times New Roman"/>
                <w:b/>
              </w:rPr>
              <w:t>, ультразвуковая диагностика по профилю основной специальности, эндоскопия по профилю основной специальности)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Актуальные вопросы общей хирургии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невропатологов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Актуальные вопросы неотложной хирургии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врачей (неврологов, терапевтов, ВОП ПМСП,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реабилитологов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Актуальные вопросы эндоскопической хирургии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врачей (неврологов, терапевтов, ВОП ПМСП,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реабилитологов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trHeight w:val="178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7 - Неврология (функциональная диагностика по профилю основной специальности) (взрослая, детская) 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Сосудистые заболевания нервной системы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невропатологов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Современный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нейромониторинг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и интенсивная терапия пациентов при ОНМК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врачей (неврологов, терапевтов, ВОП ПМСП,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реабилитологов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Первые признаки инсульта, оказание медицинской помощи в первый час от момента возникновения первых симптомов.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964FD">
              <w:rPr>
                <w:rFonts w:ascii="Times New Roman" w:eastAsia="Times New Roman" w:hAnsi="Times New Roman" w:cs="Times New Roman"/>
              </w:rPr>
              <w:t>Меры профилактики инсульта и основа здорового образа жизни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врачей (неврологов, терапевтов, ВОП ПМСП,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реабилитологов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Неотложные состояния в неврологии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неврологов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Особенности ухода за больными, перенесшими инсульт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врачей (неврологов, терапевтов, ВОП ПМСП,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реабилитологов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Актуальные вопросы невропатологии, в том числе детской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неврологов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Неврологический пациент на приеме врача ПМСП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врачей (неврологов, терапевтов, ВОП ПМСП,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реабилитологов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trHeight w:val="20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 xml:space="preserve">8 -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  <w:b/>
              </w:rPr>
              <w:t>Дерматовенерология</w:t>
            </w:r>
            <w:proofErr w:type="spellEnd"/>
            <w:r w:rsidRPr="00D964FD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 w:rsidRPr="00D964FD">
              <w:rPr>
                <w:rFonts w:ascii="Times New Roman" w:eastAsia="Times New Roman" w:hAnsi="Times New Roman" w:cs="Times New Roman"/>
                <w:b/>
              </w:rPr>
              <w:t>дерматокосметология</w:t>
            </w:r>
            <w:proofErr w:type="spellEnd"/>
            <w:r w:rsidRPr="00D964FD">
              <w:rPr>
                <w:rFonts w:ascii="Times New Roman" w:eastAsia="Times New Roman" w:hAnsi="Times New Roman" w:cs="Times New Roman"/>
                <w:b/>
              </w:rPr>
              <w:t>) (взрослая, детская)</w:t>
            </w:r>
          </w:p>
        </w:tc>
      </w:tr>
      <w:tr w:rsidR="00F65A47" w:rsidRPr="00D964FD" w:rsidTr="00D964FD">
        <w:trPr>
          <w:trHeight w:val="1157"/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Современная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дерматокосметология</w:t>
            </w:r>
            <w:proofErr w:type="spellEnd"/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дерматокосметологов</w:t>
            </w:r>
            <w:proofErr w:type="spellEnd"/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Актуальные проблемы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дерматовенерологии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, в том числе детской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врачей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дерматовенерологов</w:t>
            </w:r>
            <w:proofErr w:type="spellEnd"/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Инновационные технологии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дерматовенерологии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, в том числе детской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врачей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дерматовенерологов</w:t>
            </w:r>
            <w:proofErr w:type="spellEnd"/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Профилактики в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дерматовенерологии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, в том числе детской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врачей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дерматовенерологов</w:t>
            </w:r>
            <w:proofErr w:type="spellEnd"/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trHeight w:val="81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>9 - Фтизиатрия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Актуальные вопросы фтизиатрии и пульмонологии – на амбулаторном и стационарном этапах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фтизиатров и пульмонологов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Актуальные проблемы оказания фтизиатрической помощи взрослому населению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фтизиатров и пульмонологов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trHeight w:val="288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>10 – Оториноларингология (</w:t>
            </w:r>
            <w:proofErr w:type="spellStart"/>
            <w:r w:rsidRPr="00D964FD">
              <w:rPr>
                <w:rFonts w:ascii="Times New Roman" w:eastAsia="Times New Roman" w:hAnsi="Times New Roman" w:cs="Times New Roman"/>
                <w:b/>
              </w:rPr>
              <w:t>сурдология</w:t>
            </w:r>
            <w:proofErr w:type="spellEnd"/>
            <w:r w:rsidRPr="00D964FD">
              <w:rPr>
                <w:rFonts w:ascii="Times New Roman" w:eastAsia="Times New Roman" w:hAnsi="Times New Roman" w:cs="Times New Roman"/>
                <w:b/>
              </w:rPr>
              <w:t>, эндоскопия по профилю основной специальности) (взрослая, детская)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Актуальные вопросы оториноларингологической помощи н передвижных медицинских комплексах (ПМК)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врачей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оториноларингологов</w:t>
            </w:r>
            <w:proofErr w:type="spellEnd"/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Актуальные проблемы в оториноларингологии, у взрослых и детей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врачей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оториноларингологов</w:t>
            </w:r>
            <w:proofErr w:type="spellEnd"/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Амбулаторно-поликлиническая оториноларингология с эндоскопией и основами фониатрии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врачей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оториноларингологов</w:t>
            </w:r>
            <w:proofErr w:type="spellEnd"/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Клиническая аудиология и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сурдология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у взрослых и детей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врачей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оториноларингологов</w:t>
            </w:r>
            <w:proofErr w:type="spellEnd"/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Отохирургия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в практической оториноларингологии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врачей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оториноларингологов</w:t>
            </w:r>
            <w:proofErr w:type="spellEnd"/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Инновационные технологии в оториноларингологии, в том числе у детей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врачей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оториноларингологов</w:t>
            </w:r>
            <w:proofErr w:type="spellEnd"/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trHeight w:val="178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 xml:space="preserve">11 - Анестезиология и реаниматология </w:t>
            </w:r>
          </w:p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D964FD">
              <w:rPr>
                <w:rFonts w:ascii="Times New Roman" w:eastAsia="Times New Roman" w:hAnsi="Times New Roman" w:cs="Times New Roman"/>
                <w:b/>
              </w:rPr>
              <w:t>перфузиология</w:t>
            </w:r>
            <w:proofErr w:type="spellEnd"/>
            <w:r w:rsidRPr="00D964FD">
              <w:rPr>
                <w:rFonts w:ascii="Times New Roman" w:eastAsia="Times New Roman" w:hAnsi="Times New Roman" w:cs="Times New Roman"/>
                <w:b/>
              </w:rPr>
              <w:t>, токсикология) (взрослая, детская)</w:t>
            </w:r>
          </w:p>
        </w:tc>
      </w:tr>
      <w:tr w:rsidR="00F65A47" w:rsidRPr="00D964FD" w:rsidTr="00D964FD">
        <w:trPr>
          <w:trHeight w:val="1424"/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Избранные вопросы анестезиологии и реаниматологии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65A47" w:rsidRPr="00D964FD" w:rsidRDefault="00D964FD" w:rsidP="00D964F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врачей, скорой помощи, анестезиологов реаниматологов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Анестезия и интенсивная терапия при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политравмах</w:t>
            </w:r>
            <w:proofErr w:type="spellEnd"/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скорой помощи, детских анестезиологов реаниматологов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trHeight w:val="83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>12 - Фармация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Национальная политика в области лекарственных средств, изделий медицинского назначения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964FD">
              <w:rPr>
                <w:rFonts w:ascii="Times New Roman" w:eastAsia="Times New Roman" w:hAnsi="Times New Roman" w:cs="Times New Roman"/>
              </w:rPr>
              <w:t>и медицинской техники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фармацевтов, провизоров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Регламентирование обращения лекарственных средств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фармацевтов, провизоров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Надлежащая аптечная практика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фармацевтов, провизоров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О стандарте надлежащей аптечной практики (GPP)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фармацевтов, провизоров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Общий обзор надлежащих практик в РК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фармацевтов, провизоров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Назначение надлежащей аптечной практики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фармацевтов, провизоров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Основные требования аптечной надлежащей аптечной практики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фармацевтов, провизоров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trHeight w:val="440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>13 - «Акушерство-гинекология (гинекология детская, ультразвуковая диагностика по профилю основной специальности, эндоскопия по профилю основной специальности)»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Родоразрешающие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операции (современный стандарт операции)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акушер-гинекологов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Антенатальный уход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акушер-гинекологов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Клиническое </w:t>
            </w:r>
            <w:r w:rsidRPr="00D964FD">
              <w:rPr>
                <w:rFonts w:ascii="Times New Roman" w:eastAsia="Times New Roman" w:hAnsi="Times New Roman" w:cs="Times New Roman"/>
              </w:rPr>
              <w:lastRenderedPageBreak/>
              <w:t>акушерство и гинекология и антенатальная охрана плода.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акушер-</w:t>
            </w:r>
            <w:r w:rsidRPr="00D964FD">
              <w:rPr>
                <w:rFonts w:ascii="Times New Roman" w:eastAsia="Times New Roman" w:hAnsi="Times New Roman" w:cs="Times New Roman"/>
              </w:rPr>
              <w:lastRenderedPageBreak/>
              <w:t>гинекологов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Особенности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экстрагенитальной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патологии при беременности (для акушеров-гинекологов, ВОП, терапевтов)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акушер-гинекологов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Артериальная гипертензия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акушер-гинекологов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Менопаузальный остеопороз диагностики и лечение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акушер-гинекологов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Анафилактический шок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акушер-гинекологов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Акушерский сепсис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акушер-гинекологов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Тромбоэмболия легочной артерии (ТЭЛА)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акушер-гинекологов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Индукция родов и аномалии родовой деятельности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акушер-гинекологов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Акушерские кровотечения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акушер-гинекологов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trHeight w:val="20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>Курс оперативной гинекологии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Инновационные технологии в диагностике и хирургическом лечении гинекологических заболеваний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акушер-гинекологов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Лапароскопия и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гистероскопия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в диагностике и лечении женского бесплодия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акушер-гинекологов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Лапароскопия и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гистероскопия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в диагностике и хирургическом </w:t>
            </w:r>
            <w:r w:rsidRPr="00D964FD">
              <w:rPr>
                <w:rFonts w:ascii="Times New Roman" w:eastAsia="Times New Roman" w:hAnsi="Times New Roman" w:cs="Times New Roman"/>
              </w:rPr>
              <w:lastRenderedPageBreak/>
              <w:t xml:space="preserve">лечении гинекологических заболеваний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акушер-гинекологов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Гинекология детского и подросткового возраста»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акушер-гинекологов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Гинекологическая эндокринология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акушер-гинекологов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trHeight w:val="440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 xml:space="preserve">14 - Радиология (рентгенология, компьютерная и магнитно-резонансная томография, ультразвуковая диагностика, радиоизотопная диагностика) 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Актуальные вопросы лучевой диагностики (Рентгенодиагностика, КТ,МРТ)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ультразвуковой диагностики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УЗД сосудов верхних и нижних конечностей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ультразвуковой диагностики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Актуальный вопросы УЗ диагностики щитовидной и молочной желез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врачей ультразвуковой диагностики, рентгенологов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Избранные вопросы лучевой диагностики в акушерстве и гинекологии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ультразвуковой диагностики, акушер гинекологов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Лучевая диагностика в остеологии (заболевания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опорно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964FD">
              <w:rPr>
                <w:rFonts w:ascii="Times New Roman" w:eastAsia="Times New Roman" w:hAnsi="Times New Roman" w:cs="Times New Roman"/>
              </w:rPr>
              <w:t xml:space="preserve">двигательной системы)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рентгенологов взрослых и детских поликлин</w:t>
            </w:r>
            <w:r>
              <w:rPr>
                <w:rFonts w:ascii="Times New Roman" w:eastAsia="Times New Roman" w:hAnsi="Times New Roman" w:cs="Times New Roman"/>
              </w:rPr>
              <w:t>ик, диспансеров, зав. отделений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Лучевая диагностика заболеваний органов грудной клетки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рентгенологов взрослых и детских поликли</w:t>
            </w:r>
            <w:r>
              <w:rPr>
                <w:rFonts w:ascii="Times New Roman" w:eastAsia="Times New Roman" w:hAnsi="Times New Roman" w:cs="Times New Roman"/>
              </w:rPr>
              <w:t>ник ,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диспансеров,зав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отделений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Клиническая эхокардиография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</w:rPr>
              <w:t>врачей кардиологов, врачей УЗИ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trHeight w:val="1619"/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Клиническая электрокардиография в практике врачей терапевтов, кардиологов, ВОП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</w:t>
            </w:r>
            <w:r>
              <w:rPr>
                <w:rFonts w:ascii="Times New Roman" w:eastAsia="Times New Roman" w:hAnsi="Times New Roman" w:cs="Times New Roman"/>
              </w:rPr>
              <w:t>ей терапевтов, кардиологов, ВОП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Инновационные технологии в лучевой диагностике: </w:t>
            </w:r>
            <w:r w:rsidRPr="00D964FD">
              <w:rPr>
                <w:rFonts w:ascii="Times New Roman" w:eastAsia="Times New Roman" w:hAnsi="Times New Roman" w:cs="Times New Roman"/>
              </w:rPr>
              <w:lastRenderedPageBreak/>
              <w:t>избранные вопросы КТ и МРТ диагностики органов брюшной полости и забрюшинного пространства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врачей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рентгентолов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, КТ и МРТ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trHeight w:val="20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lastRenderedPageBreak/>
              <w:t>15 - «Офтальмология (взрослая, детская)»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Глаукома, в том числе у детей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офтальмологов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Патогенез, клиника и диагностика глаукомы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офтальмологов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Диабетическая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ретинопатия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и другая сосудистая патология органа зрения, в том числе у детей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офтальмологов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Диабетическая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офтальмопатия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, в том числе и у детей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офтальмологов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Аномалии рефракции у детей и взрослых. Диагностика и лечение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офтальмологов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Инновационные технологии в детской и взрослой офтальмологии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офтальмологов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Новейшие лазерные технологии в офтальмологии, в том числе детской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офтальмологов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Функциональные методы диагностики в офтальмологии, в том числе у детей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офтальмологов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Контактная и очковая коррекция зрения у детей и взрослых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офтальмологов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Сосудистые заболевания сетчатки и зрительного нерва у детей и взрослых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офтальмологов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Лазерное лечение глаукомы у детей и </w:t>
            </w:r>
            <w:r w:rsidRPr="00D964FD">
              <w:rPr>
                <w:rFonts w:ascii="Times New Roman" w:eastAsia="Times New Roman" w:hAnsi="Times New Roman" w:cs="Times New Roman"/>
              </w:rPr>
              <w:lastRenderedPageBreak/>
              <w:t>взрослых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офтальмологов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Хориоретинальные дегенерации у детей и взрослых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офтальмологов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Витреоретинальная хирургия. Современные методы лечения заболеваний органа зрения, сопровождающихся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неоваскуляризацией</w:t>
            </w:r>
            <w:proofErr w:type="spellEnd"/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офтальмологов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Факоэмульсификация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катаракты с имплантацией ИОЛ у взрослых и детей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офтальмологов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Дифференциальная диагностика опухолей и опухолеподобных заболеваний у детей и взрослых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офтальмологов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Оптическая когерентная томография у детей и взрослых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офтальмологов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Ультразвуковые исследования в офтальмологии у детей и взрослых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офтальмологов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Актуальные вопросы офтальмологии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офтальмологов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Глаукома с низким давлением,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офтальмогипертензия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и вторичная глаукома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офтальмологов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Новообразования органа зрения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офтальмологов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trHeight w:val="20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>16-Стоматология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Современные аспекты диагностики и лечения заболеваний тканей пародонта и слизистой оболочки рта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стоматологов - терапевтов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Актуальные вопросы </w:t>
            </w:r>
            <w:r w:rsidRPr="00D964FD">
              <w:rPr>
                <w:rFonts w:ascii="Times New Roman" w:eastAsia="Times New Roman" w:hAnsi="Times New Roman" w:cs="Times New Roman"/>
              </w:rPr>
              <w:lastRenderedPageBreak/>
              <w:t>терапевтической стоматологии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врачей стоматологов - </w:t>
            </w:r>
            <w:r w:rsidRPr="00D964FD">
              <w:rPr>
                <w:rFonts w:ascii="Times New Roman" w:eastAsia="Times New Roman" w:hAnsi="Times New Roman" w:cs="Times New Roman"/>
              </w:rPr>
              <w:lastRenderedPageBreak/>
              <w:t>терапевтов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Актуальные вопросы детской терапевтической стоматологии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детских врачей стоматологов - терапевтов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Современные технологии в ортодонтии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врачей стоматологов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ортодонтов</w:t>
            </w:r>
            <w:proofErr w:type="spellEnd"/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Малоинвазивный метод лечения твердых тканей зубов у детей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детских врачей стоматологов - терапевтов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Актуальные вопросы хирургической стоматологии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стоматологов хирургов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Актуальные вопросы стоматологии на Передвижных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Медицинскихи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Комплексах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стоматологов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trHeight w:val="20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>17 – Клиническая лабораторная диагностика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Актуальные вопросы клинической лабораторной диагностики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специалистов с высшим медицинским,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санитаногигиеническим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, фармацевтическим, биологическим, биохимическим, биофизическим образованием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Избранные вопросы морфологической диагностики опухолей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специалистов с высшим медицинским,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санитаногигиеническим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, фармацевтическим, биологическим, биохимическим, биофизическим образование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Актуальные вопросы лабораторной и цитологической диагностики патологических процессов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специалистов с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высшиммедицинским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санитаногигиеническим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, фармацевтическим, биологическим, биохимическим, биофизическим образованием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Вопросы цитологической диагностики методом </w:t>
            </w:r>
            <w:r w:rsidRPr="00D964FD">
              <w:rPr>
                <w:rFonts w:ascii="Times New Roman" w:eastAsia="Times New Roman" w:hAnsi="Times New Roman" w:cs="Times New Roman"/>
              </w:rPr>
              <w:lastRenderedPageBreak/>
              <w:t xml:space="preserve">жидкостной цитологии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специалистов с высшим медицинским,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санитаногигиеническим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, </w:t>
            </w:r>
            <w:r w:rsidRPr="00D964FD">
              <w:rPr>
                <w:rFonts w:ascii="Times New Roman" w:eastAsia="Times New Roman" w:hAnsi="Times New Roman" w:cs="Times New Roman"/>
              </w:rPr>
              <w:lastRenderedPageBreak/>
              <w:t>фармацевтическим, биологическим, биохимическим, биофизическим образованием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Актуальные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вопросыИФАдиагностики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F65A47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специалистов с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высшиммедицинским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санитано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- гигиеническим, фармацевтическим, биологическим, биохимическим, биофизическим образованием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trHeight w:val="290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>18 – Урология и андрология (ультразвуковая диагностика по профилю основной специальности, эндоскопия по профилю основной специальности) (взрослая, детская)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Актуальные вопросы андрологии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урологов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Эндоскопические методы диагностики и лечения мочекаменной болезни и доброкачественной гиперплазии предстательной железы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урологов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Профилактика, диагностика и лечение урологической и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андрологической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патологии в системе первичная медико-санитарная помощь, в том числе детского возраста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урологов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Инновационные технологии в урологии и андрологии, в том числе детского возраста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урологов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trHeight w:val="20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>19 – Гастроэнтерология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Диагностика и лечение болезней органов пищеварения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терапевтов, ВОП, гастроэнтерологов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Актуальные вопросы гастроэнтерологии. Актуальные вопросы диетологии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гастроэнтерологов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Актуальные вопросы </w:t>
            </w:r>
            <w:r w:rsidRPr="00D964FD">
              <w:rPr>
                <w:rFonts w:ascii="Times New Roman" w:eastAsia="Times New Roman" w:hAnsi="Times New Roman" w:cs="Times New Roman"/>
              </w:rPr>
              <w:lastRenderedPageBreak/>
              <w:t>диетологии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 xml:space="preserve">для врачей терапевтов, ВОП, </w:t>
            </w:r>
            <w:r w:rsidRPr="00D964FD">
              <w:rPr>
                <w:rFonts w:ascii="Times New Roman" w:eastAsia="Times New Roman" w:hAnsi="Times New Roman" w:cs="Times New Roman"/>
              </w:rPr>
              <w:lastRenderedPageBreak/>
              <w:t>гастроэнтерологов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Избранные вопросы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гепатологии</w:t>
            </w:r>
            <w:proofErr w:type="spellEnd"/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терапевтов, ВОП, гастроэнтерологов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Неотложная помощь при гастроэнтерологических заболеваниях на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догоспитальном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и госпитальном этапах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терапевтов, ВОП, гастроэнтерологов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trHeight w:val="440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>20 - Психиатрия (наркология, психотерапия, сексопатология, медицинская психология, судебно-психиатрическая экспертиза, судебно-наркологическая экспертиза)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Актуальные вопросы психиатрии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психиатров, психотерапевтов, наркологов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Психотерапия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психиатров, психотерапевтов, наркологов, клинических психологов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Сексопатология в психиатрии.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Сексуальныеневрозы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и вопросы лечения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психиатров, психотерапевтов, наркологов, клинических психологов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Медицинская психология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психиатров, психотерапевтов, наркологов, клинических психологов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Судебная психология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психиатров, психотерапевтов, наркологов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Избранные вопросы клинической психиатрии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психиатров, психотерапевтов, наркологов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Психофармакология и психотерапия детско-подросткового возраста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психиатров, психотерапевтов, наркологов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Экспертиза алкогольного и наркотического опьянения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психиатров, психотерапевтов, наркологов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Основы производства комплексных судебных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психолого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психиатрических экспертиз в гражданском </w:t>
            </w:r>
            <w:r w:rsidRPr="00D964FD">
              <w:rPr>
                <w:rFonts w:ascii="Times New Roman" w:eastAsia="Times New Roman" w:hAnsi="Times New Roman" w:cs="Times New Roman"/>
              </w:rPr>
              <w:lastRenderedPageBreak/>
              <w:t>Судопроизводстве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психиатров, психотерапевтов, наркологов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Медико-психологическая диагностика в медицинских организациях не психиатрического профиля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психиатров, психотерапевтов, наркологов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Общая психопатология,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синдромология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и систематики психических расстройств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детско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подросткового возраста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психиатров, психотерапевтов, наркологов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Алгоритмы диагностики и основы лечения тревожно-депрессивных расстройств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ПК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психиатров, психотерапевтов, наркологов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trHeight w:val="20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>21 – Функциональная диагностика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Электрокардиография Базовый цикл для врачей общей практики, врачей функциональной диагностики, кардиологов, педиатров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Базовый цикл для врачей общей практики, врачей функциональной диагностики, кардиологов, педиатров.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ЭХО КГ (Ультразвуковое исследование сердца)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Врачи педиатры, реаниматологи, кардиологи, функциональной диагностики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Электроэнцефалография базовый цикл.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Врачи неврологи, психиатры, функциональной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диагностики,терапевты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, педиатры, мед. сестры и фельдшера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Клиническая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электронейромиография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Врачи общей практики, неврологи, врачи функциональной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диагностики,педиатры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Электроэнцефалография в частной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эпилептологии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Врачи общей практики, неврологи, нейрофизиологи,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эпилептологи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, врачей функциональной диагностики, психиатры, педиатры, </w:t>
            </w:r>
            <w:r w:rsidRPr="00D964FD">
              <w:rPr>
                <w:rFonts w:ascii="Times New Roman" w:eastAsia="Times New Roman" w:hAnsi="Times New Roman" w:cs="Times New Roman"/>
              </w:rPr>
              <w:lastRenderedPageBreak/>
              <w:t>знающих основы ЭЭГ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>По заявкам</w:t>
            </w:r>
          </w:p>
        </w:tc>
      </w:tr>
      <w:tr w:rsidR="00F65A47" w:rsidRPr="00D964FD" w:rsidTr="00D964FD">
        <w:trPr>
          <w:trHeight w:val="20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lastRenderedPageBreak/>
              <w:t>22 – Онкология (химиотерапия, маммология) (взрослая)</w:t>
            </w:r>
          </w:p>
        </w:tc>
      </w:tr>
      <w:tr w:rsidR="00F65A47" w:rsidRPr="00D964FD" w:rsidTr="00D964FD">
        <w:trPr>
          <w:trHeight w:val="450"/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Сопроводительная терапия в клинической онкологии.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онкологов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Современные подходы в лечении злокачественных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лимфом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онкологов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Лекарственная терапия злокачественных опухолей некоторых локализаций (РЖ, РШМ,РМЖ, КРРПЖ)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онкологов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Клинические аспекты диагностики и лечения некоторых форм злокачественных новообразований)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онкологов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trHeight w:val="273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>23 - Травматология-ортопедия (</w:t>
            </w:r>
            <w:proofErr w:type="spellStart"/>
            <w:r w:rsidRPr="00D964FD">
              <w:rPr>
                <w:rFonts w:ascii="Times New Roman" w:eastAsia="Times New Roman" w:hAnsi="Times New Roman" w:cs="Times New Roman"/>
                <w:b/>
              </w:rPr>
              <w:t>комбустиология</w:t>
            </w:r>
            <w:proofErr w:type="spellEnd"/>
            <w:r w:rsidRPr="00D964FD">
              <w:rPr>
                <w:rFonts w:ascii="Times New Roman" w:eastAsia="Times New Roman" w:hAnsi="Times New Roman" w:cs="Times New Roman"/>
                <w:b/>
              </w:rPr>
              <w:t>) (взрослая, детская)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Актуальные проблемы и инновационные технологии в травматологии и ортопедии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врачей травматологов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Актуальные вопросы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эдоскопического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протезирования суставов.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врачей травматологов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Современные концепции лечения пациентов с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политравмами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врачей травматологов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Артроскопия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плечевого сустава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врачей травматологов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Эндопротезирование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тазобедренного сустава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врачей травматологов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trHeight w:val="20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>24 – Педиатрия (скорая и неотложная медицинская помощь, неонатология)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Актуальные проблемы педиатрии в работе врача общей практики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педиатров,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воп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Интегрированное ведение болезней детского возраста (ИВБДВ)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педиатров, терапевтов,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964FD">
              <w:rPr>
                <w:rFonts w:ascii="Times New Roman" w:eastAsia="Times New Roman" w:hAnsi="Times New Roman" w:cs="Times New Roman"/>
              </w:rPr>
              <w:t xml:space="preserve">ВОП.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Амбулаторная поликлиника для педиатров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педиатров,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воп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trHeight w:val="20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 xml:space="preserve">25 - Судебно-медицинская экспертиза 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Судебно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D964FD">
              <w:rPr>
                <w:rFonts w:ascii="Times New Roman" w:eastAsia="Times New Roman" w:hAnsi="Times New Roman" w:cs="Times New Roman"/>
              </w:rPr>
              <w:t>медицинская экспертиза потерпевших, обвиняемых и других лиц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судебно-медицинских экспертов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Актуальные вопросы судебной медицины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судебно-медицинских экспертов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trHeight w:val="20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>26 - Эндокринология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Нейроэндокринные заболевания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эндокринологов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Нейроэндокринные аспекты бесплодия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эндокринологов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Клиническая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диабетология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и клиническая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тиреоидология</w:t>
            </w:r>
            <w:proofErr w:type="spellEnd"/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эндокринологов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Сахарный диабет диагностика, лечение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эндокринологов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Эндокринология детского и подросткового возраста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эндокринологов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trHeight w:val="20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>27 - Челюстно-лицевая хирургия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Воспалительные процессы и травмы челюстно-лицевой области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врачей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челюстно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лицевых хирургов, хирургов стоматологов, стоматологов общего приема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Вопросы хирургической стоматологии и челюстно-лицевой хирургии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хирургов стоматологов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Диагностика и хирургические методы </w:t>
            </w:r>
            <w:r w:rsidRPr="00D964FD">
              <w:rPr>
                <w:rFonts w:ascii="Times New Roman" w:eastAsia="Times New Roman" w:hAnsi="Times New Roman" w:cs="Times New Roman"/>
              </w:rPr>
              <w:lastRenderedPageBreak/>
              <w:t>лечения стоматологических заболеваний в амбулаторных условиях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хирургов стоматологов, стоматологов,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964FD">
              <w:rPr>
                <w:rFonts w:ascii="Times New Roman" w:eastAsia="Times New Roman" w:hAnsi="Times New Roman" w:cs="Times New Roman"/>
              </w:rPr>
              <w:lastRenderedPageBreak/>
              <w:t>детских стоматологов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Основы пластической хирургии и косметические операции на лице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челюстно- лицевых хирургов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Травма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челюстно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лицевой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челюстно- лицевых хирургов, хирургов стоматологов, стоматологов общего приема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Одонтогенные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воспалительные заболевания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врачей челюстно-лицевых хирургов, хирургов стоматологов, стоматологов общего приема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trHeight w:val="20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>28 - Нефрология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Актуальные вопросы</w:t>
            </w:r>
          </w:p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судебной медицины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нефрологов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Амбулаторно поликлиническая нефрология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врачей нефрологов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trHeight w:val="20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>29 - Парамедицина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Оказание доврачебной медицинской помощи пострадавшим в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дорожно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транспортных происшествиях и других экстренных ситуациях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контингента лиц без медицинского образования (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парамедиков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), водители, работники органов внутренних дел, работники опасных производственных объектов, работники противопожарной службы и служб по ликвидации чрезвычайных ситуаций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trHeight w:val="20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>30 – Традиционная медицина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Гирудотерапия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F65A47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Апитерия</w:t>
            </w:r>
            <w:proofErr w:type="spellEnd"/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F65A47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trHeight w:val="20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>31 – Для средних медицинских работников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Основы практической диетологии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специальности «Сестринское дело»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Современные стандарты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гисто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-цито </w:t>
            </w:r>
            <w:r w:rsidRPr="00D964FD">
              <w:rPr>
                <w:rFonts w:ascii="Times New Roman" w:eastAsia="Times New Roman" w:hAnsi="Times New Roman" w:cs="Times New Roman"/>
              </w:rPr>
              <w:lastRenderedPageBreak/>
              <w:t xml:space="preserve">техники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специальности «Лабораторная диагностика»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Цито-гистологические методы исследования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специальности «Лабораторная диагностика»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Экспертиза алкогольного и наркотического опьянения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специальности «Сестринское дело» «Лечебное дело»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Индукция родов и аномалии родовой деятельности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специальности «Акушерское дело»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Послеоперационный уход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специальности «Акушерское дело»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Инфекционный контроль и профилактика ВБИ, гигиена рук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специальности «Акушерское дело» «Сестринское дело»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Тревожные признаки при беременности и раннем послеродовом периоде.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специальности «Акушерское дело»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Антенатальный уход.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специальности «Акушерское дело»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Акушерский сепсис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для специальности «Акушерское дело» 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Менеджмент в сестринском деле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специальности «Сестринское дело»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Расширенная сердечно – легочная реанимация в педиатрии» -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Pediatric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Advanced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Life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Support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(PALS)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специальности «Сестринское дело» «Лечебное дело»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Оказание скорой медицинской помощи (BLS,АCLS,PALS)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специальности «Сестринское дело» «Лечебное дело»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Неотложная медицинская помощь (BLS)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специальности «Сестринское дело» «Лечебное дело»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Работа фельдшера скорой медицинской помощи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специальности «Сестринское дело» «Лечебное дело»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trHeight w:val="20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>32 - Для медицинских сестер офтальмологического профиля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Клиника и диагностика патологии переднего отрезка глаза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специальности «Сестринское дело»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Заболевания сетчатки и зрительного нерва: диагностика и тактика ведения на уровне ПСМП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специальности «Сестринское дело»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Основные методы диагностики патологии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слезопродуцирующего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слезоотводящего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аппарата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специальности «Сестринское дело»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Особенности работы операционных медицинских сестер офтальмологического профиля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специальности «Сестринское дело»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Основные методы исследования зрительных функций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специальности «Сестринское дело»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Правила асептики и антисептики в работе медицинских сестер офтальмологического стационара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специальности «Сестринское дело»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Ортоптическое лечение детей с косоглазием и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амблиопией</w:t>
            </w:r>
            <w:proofErr w:type="spellEnd"/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специальности «Сестринское дело»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Основные правила оказания офтальмологической помощи при травмах органа зрения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специальности «Сестринское дело»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Организация скрининга на глаукому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для специальности «Сестринское дело»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trHeight w:val="96"/>
          <w:jc w:val="center"/>
        </w:trPr>
        <w:tc>
          <w:tcPr>
            <w:tcW w:w="100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  <w:b/>
              </w:rPr>
              <w:t>33 – Скорая и неотложная медицинская помощь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Оказание скорой и неотложной медицинской помощи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врачи СМП, врачи приемных отделений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Скорая неотложная помощь в кардиологии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240 ч./8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врачи СМП, врачи приемных отделений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Оказание скорой медицинской помощи (BLS,ACLS,PALS)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врачи СМП, врачи приемных отделений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Базовая</w:t>
            </w:r>
            <w:r w:rsidRPr="00D964F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964FD">
              <w:rPr>
                <w:rFonts w:ascii="Times New Roman" w:eastAsia="Times New Roman" w:hAnsi="Times New Roman" w:cs="Times New Roman"/>
              </w:rPr>
              <w:t>реанимация</w:t>
            </w:r>
            <w:r w:rsidRPr="00D964FD">
              <w:rPr>
                <w:rFonts w:ascii="Times New Roman" w:eastAsia="Times New Roman" w:hAnsi="Times New Roman" w:cs="Times New Roman"/>
                <w:lang w:val="en-US"/>
              </w:rPr>
              <w:t>-Basic Life Support(BLS)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врачи СМП, врачи приемных отделений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Оказание медицинской помощи на до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964FD">
              <w:rPr>
                <w:rFonts w:ascii="Times New Roman" w:eastAsia="Times New Roman" w:hAnsi="Times New Roman" w:cs="Times New Roman"/>
              </w:rPr>
              <w:t>госпитальном этапе при травмах -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Prehospital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Trauma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Life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Support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(PHTLS)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врачи СМП, врачи приемных отделений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Расширенная сердечно – легочная реанимация -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Advanced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Cardiac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Life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Support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(ACLS)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врачи СМП, врачи приемных отделений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Неотложная помощь при угрожающих жизни состояниях. Неотложная помощь при травмах, травматическом шоке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врачи СМП, врачи приемных отделений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Расширенная сердечно – легочная реанимация в педиатрии -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Pediatric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Advanced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Life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Support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 (PALS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врачи СМП, врачи приемных отделений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F65A47" w:rsidRPr="00D964FD" w:rsidTr="00D964FD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Работа фельдшера скорой медицинской помощи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 xml:space="preserve">60 ч./2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 xml:space="preserve">. 120 ч/4 </w:t>
            </w:r>
            <w:proofErr w:type="spellStart"/>
            <w:r w:rsidRPr="00D964FD">
              <w:rPr>
                <w:rFonts w:ascii="Times New Roman" w:eastAsia="Times New Roman" w:hAnsi="Times New Roman" w:cs="Times New Roman"/>
              </w:rPr>
              <w:t>кред</w:t>
            </w:r>
            <w:proofErr w:type="spellEnd"/>
            <w:r w:rsidRPr="00D964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врачи СМП, врачи приемных отделений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64FD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</w:tbl>
    <w:p w:rsidR="00F65A47" w:rsidRPr="00D964FD" w:rsidRDefault="00F65A47" w:rsidP="00D964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A47" w:rsidRPr="00D964FD" w:rsidRDefault="00F65A47" w:rsidP="00D964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A47" w:rsidRPr="00D964FD" w:rsidRDefault="00F65A47" w:rsidP="00D964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A47" w:rsidRPr="00D964FD" w:rsidRDefault="00F65A47" w:rsidP="00D964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A47" w:rsidRDefault="00D964FD" w:rsidP="00D964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4FD">
        <w:rPr>
          <w:rFonts w:ascii="Times New Roman" w:eastAsia="Times New Roman" w:hAnsi="Times New Roman" w:cs="Times New Roman"/>
          <w:b/>
          <w:sz w:val="24"/>
          <w:szCs w:val="24"/>
        </w:rPr>
        <w:t>Слушатели проходят обучение практическим навыкам в УЧЕБНО-КЛИНИЧЕСКОМ ЦЕНТРЕ</w:t>
      </w:r>
    </w:p>
    <w:p w:rsidR="00D964FD" w:rsidRPr="00D964FD" w:rsidRDefault="00D964FD" w:rsidP="00D964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A47" w:rsidRPr="00D964FD" w:rsidRDefault="00D964FD" w:rsidP="00D964F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4FD">
        <w:rPr>
          <w:rFonts w:ascii="Times New Roman" w:eastAsia="Times New Roman" w:hAnsi="Times New Roman" w:cs="Times New Roman"/>
          <w:sz w:val="24"/>
          <w:szCs w:val="24"/>
        </w:rPr>
        <w:t xml:space="preserve">УЦК, </w:t>
      </w:r>
      <w:proofErr w:type="spellStart"/>
      <w:r w:rsidRPr="00D964FD">
        <w:rPr>
          <w:rFonts w:ascii="Times New Roman" w:eastAsia="Times New Roman" w:hAnsi="Times New Roman" w:cs="Times New Roman"/>
          <w:sz w:val="24"/>
          <w:szCs w:val="24"/>
        </w:rPr>
        <w:t>симуляционный</w:t>
      </w:r>
      <w:proofErr w:type="spellEnd"/>
      <w:r w:rsidRPr="00D964FD">
        <w:rPr>
          <w:rFonts w:ascii="Times New Roman" w:eastAsia="Times New Roman" w:hAnsi="Times New Roman" w:cs="Times New Roman"/>
          <w:sz w:val="24"/>
          <w:szCs w:val="24"/>
        </w:rPr>
        <w:t xml:space="preserve"> центр организован в декабре 2011 года и является структурным подразделением «Казахстанско-Российский медицинский университет». Это инновационный образовательный проект, осуществляющий работу по отработке и сдаче практических навыков студентами, интернами, резидентами, слушателями циклов повышения квалификации врачей и среднего медперсонала за счет овладения мануальными навыками на тренировочных макетах и виртуальных тренажерах, биологических моделях.</w:t>
      </w:r>
    </w:p>
    <w:p w:rsidR="00F65A47" w:rsidRPr="00D964FD" w:rsidRDefault="00D964FD" w:rsidP="00D964F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4FD">
        <w:rPr>
          <w:rFonts w:ascii="Times New Roman" w:eastAsia="Times New Roman" w:hAnsi="Times New Roman" w:cs="Times New Roman"/>
          <w:sz w:val="24"/>
          <w:szCs w:val="24"/>
        </w:rPr>
        <w:t>Структура УКЦ:</w:t>
      </w:r>
    </w:p>
    <w:p w:rsidR="00F65A47" w:rsidRPr="00D964FD" w:rsidRDefault="00D964FD" w:rsidP="00D964F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4F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964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964FD">
        <w:rPr>
          <w:rFonts w:ascii="Times New Roman" w:eastAsia="Times New Roman" w:hAnsi="Times New Roman" w:cs="Times New Roman"/>
          <w:b/>
          <w:sz w:val="24"/>
          <w:szCs w:val="24"/>
        </w:rPr>
        <w:t>Хирургический блок</w:t>
      </w:r>
      <w:r w:rsidRPr="00D964FD">
        <w:rPr>
          <w:rFonts w:ascii="Times New Roman" w:eastAsia="Times New Roman" w:hAnsi="Times New Roman" w:cs="Times New Roman"/>
          <w:sz w:val="24"/>
          <w:szCs w:val="24"/>
        </w:rPr>
        <w:t xml:space="preserve"> (отработка практических навыков на биологических тканях) </w:t>
      </w:r>
    </w:p>
    <w:p w:rsidR="00F65A47" w:rsidRPr="00D964FD" w:rsidRDefault="00D964FD" w:rsidP="00D964F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4F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964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964FD">
        <w:rPr>
          <w:rFonts w:ascii="Times New Roman" w:eastAsia="Times New Roman" w:hAnsi="Times New Roman" w:cs="Times New Roman"/>
          <w:b/>
          <w:sz w:val="24"/>
          <w:szCs w:val="24"/>
        </w:rPr>
        <w:t>Симуляционный</w:t>
      </w:r>
      <w:proofErr w:type="spellEnd"/>
      <w:r w:rsidRPr="00D964FD">
        <w:rPr>
          <w:rFonts w:ascii="Times New Roman" w:eastAsia="Times New Roman" w:hAnsi="Times New Roman" w:cs="Times New Roman"/>
          <w:b/>
          <w:sz w:val="24"/>
          <w:szCs w:val="24"/>
        </w:rPr>
        <w:t xml:space="preserve"> блок</w:t>
      </w:r>
      <w:r w:rsidRPr="00D964FD">
        <w:rPr>
          <w:rFonts w:ascii="Times New Roman" w:eastAsia="Times New Roman" w:hAnsi="Times New Roman" w:cs="Times New Roman"/>
          <w:sz w:val="24"/>
          <w:szCs w:val="24"/>
        </w:rPr>
        <w:t xml:space="preserve"> (отработка практических навыков на тренажерах, моделях, муляжах), включающий несколько классов:</w:t>
      </w:r>
    </w:p>
    <w:p w:rsidR="00F65A47" w:rsidRPr="00D964FD" w:rsidRDefault="00D964FD" w:rsidP="00D964F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4FD">
        <w:rPr>
          <w:rFonts w:ascii="Times New Roman" w:eastAsia="Times New Roman" w:hAnsi="Times New Roman" w:cs="Times New Roman"/>
          <w:sz w:val="24"/>
          <w:szCs w:val="24"/>
        </w:rPr>
        <w:lastRenderedPageBreak/>
        <w:t>- Урологический (электронный тренажер катетеризации уретры и др., улучшенный тренажер пункции мочевого пузыря у мужчин, тренажер для обследования предстательной железы);</w:t>
      </w:r>
    </w:p>
    <w:p w:rsidR="00F65A47" w:rsidRPr="00D964FD" w:rsidRDefault="00D964FD" w:rsidP="00D964F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4FD">
        <w:rPr>
          <w:rFonts w:ascii="Times New Roman" w:eastAsia="Times New Roman" w:hAnsi="Times New Roman" w:cs="Times New Roman"/>
          <w:sz w:val="24"/>
          <w:szCs w:val="24"/>
        </w:rPr>
        <w:t xml:space="preserve">- Хирургический </w:t>
      </w:r>
      <w:proofErr w:type="gramStart"/>
      <w:r w:rsidRPr="00D964FD">
        <w:rPr>
          <w:rFonts w:ascii="Times New Roman" w:eastAsia="Times New Roman" w:hAnsi="Times New Roman" w:cs="Times New Roman"/>
          <w:sz w:val="24"/>
          <w:szCs w:val="24"/>
        </w:rPr>
        <w:t>( улучшенная</w:t>
      </w:r>
      <w:proofErr w:type="gramEnd"/>
      <w:r w:rsidRPr="00D964FD">
        <w:rPr>
          <w:rFonts w:ascii="Times New Roman" w:eastAsia="Times New Roman" w:hAnsi="Times New Roman" w:cs="Times New Roman"/>
          <w:sz w:val="24"/>
          <w:szCs w:val="24"/>
        </w:rPr>
        <w:t xml:space="preserve"> электронная модель для пункции коленного сустав, улучшенная модель руки для наложения хирургических швов, улучшенная модель ноги для наложения хирургических швов, улучшенный набор для отработки хирургических навыков);</w:t>
      </w:r>
    </w:p>
    <w:p w:rsidR="00F65A47" w:rsidRPr="00D964FD" w:rsidRDefault="00D964FD" w:rsidP="00D964F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4FD">
        <w:rPr>
          <w:rFonts w:ascii="Times New Roman" w:eastAsia="Times New Roman" w:hAnsi="Times New Roman" w:cs="Times New Roman"/>
          <w:sz w:val="24"/>
          <w:szCs w:val="24"/>
        </w:rPr>
        <w:t>-  Внутренние болезни (цифровой манекен аускультации сердца и легких с пультом, многофункциональная прозрачная учебная модель промывания желудка);</w:t>
      </w:r>
    </w:p>
    <w:p w:rsidR="00F65A47" w:rsidRPr="00D964FD" w:rsidRDefault="00D964FD" w:rsidP="00D964F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4FD">
        <w:rPr>
          <w:rFonts w:ascii="Times New Roman" w:eastAsia="Times New Roman" w:hAnsi="Times New Roman" w:cs="Times New Roman"/>
          <w:sz w:val="24"/>
          <w:szCs w:val="24"/>
        </w:rPr>
        <w:t xml:space="preserve">- Акушерство-гинекология (улучшенная модель родов и оказания неотложной помощи матери новорожденному, модель </w:t>
      </w:r>
      <w:proofErr w:type="spellStart"/>
      <w:r w:rsidRPr="00D964FD">
        <w:rPr>
          <w:rFonts w:ascii="Times New Roman" w:eastAsia="Times New Roman" w:hAnsi="Times New Roman" w:cs="Times New Roman"/>
          <w:sz w:val="24"/>
          <w:szCs w:val="24"/>
        </w:rPr>
        <w:t>родоразрешения</w:t>
      </w:r>
      <w:proofErr w:type="spellEnd"/>
      <w:r w:rsidRPr="00D964FD">
        <w:rPr>
          <w:rFonts w:ascii="Times New Roman" w:eastAsia="Times New Roman" w:hAnsi="Times New Roman" w:cs="Times New Roman"/>
          <w:sz w:val="24"/>
          <w:szCs w:val="24"/>
        </w:rPr>
        <w:t xml:space="preserve"> при помощи вакуум экстрактора, модель гинекологического исследования, модель введения ВМ;</w:t>
      </w:r>
    </w:p>
    <w:p w:rsidR="00F65A47" w:rsidRPr="00D964FD" w:rsidRDefault="00D964FD" w:rsidP="00D964F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4FD">
        <w:rPr>
          <w:rFonts w:ascii="Times New Roman" w:eastAsia="Times New Roman" w:hAnsi="Times New Roman" w:cs="Times New Roman"/>
          <w:sz w:val="24"/>
          <w:szCs w:val="24"/>
        </w:rPr>
        <w:t>- Реанимация (автоматический компьютерный учебный манекен расширенной сердечно - легочной реанимации, учебный манекен младенца для сердечно-легочной реанимации);</w:t>
      </w:r>
    </w:p>
    <w:p w:rsidR="00F65A47" w:rsidRPr="00D964FD" w:rsidRDefault="00D964FD" w:rsidP="00D964F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4FD">
        <w:rPr>
          <w:rFonts w:ascii="Times New Roman" w:eastAsia="Times New Roman" w:hAnsi="Times New Roman" w:cs="Times New Roman"/>
          <w:sz w:val="24"/>
          <w:szCs w:val="24"/>
        </w:rPr>
        <w:t xml:space="preserve">- Анестезиология (тренажер интубации, тренажер для катетеризации центральных вен через периферические вены, модель </w:t>
      </w:r>
      <w:proofErr w:type="spellStart"/>
      <w:r w:rsidRPr="00D964FD">
        <w:rPr>
          <w:rFonts w:ascii="Times New Roman" w:eastAsia="Times New Roman" w:hAnsi="Times New Roman" w:cs="Times New Roman"/>
          <w:sz w:val="24"/>
          <w:szCs w:val="24"/>
        </w:rPr>
        <w:t>люмбальной</w:t>
      </w:r>
      <w:proofErr w:type="spellEnd"/>
      <w:r w:rsidRPr="00D964FD">
        <w:rPr>
          <w:rFonts w:ascii="Times New Roman" w:eastAsia="Times New Roman" w:hAnsi="Times New Roman" w:cs="Times New Roman"/>
          <w:sz w:val="24"/>
          <w:szCs w:val="24"/>
        </w:rPr>
        <w:t xml:space="preserve"> пункции, модель младенца для венепункций, улучшенная модель </w:t>
      </w:r>
      <w:proofErr w:type="spellStart"/>
      <w:r w:rsidRPr="00D964FD">
        <w:rPr>
          <w:rFonts w:ascii="Times New Roman" w:eastAsia="Times New Roman" w:hAnsi="Times New Roman" w:cs="Times New Roman"/>
          <w:sz w:val="24"/>
          <w:szCs w:val="24"/>
        </w:rPr>
        <w:t>люмбальной</w:t>
      </w:r>
      <w:proofErr w:type="spellEnd"/>
      <w:r w:rsidRPr="00D964FD">
        <w:rPr>
          <w:rFonts w:ascii="Times New Roman" w:eastAsia="Times New Roman" w:hAnsi="Times New Roman" w:cs="Times New Roman"/>
          <w:sz w:val="24"/>
          <w:szCs w:val="24"/>
        </w:rPr>
        <w:t xml:space="preserve"> пункции младенца);</w:t>
      </w:r>
    </w:p>
    <w:p w:rsidR="00F65A47" w:rsidRPr="00D964FD" w:rsidRDefault="00D964FD" w:rsidP="00D964F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4FD">
        <w:rPr>
          <w:rFonts w:ascii="Times New Roman" w:eastAsia="Times New Roman" w:hAnsi="Times New Roman" w:cs="Times New Roman"/>
          <w:sz w:val="24"/>
          <w:szCs w:val="24"/>
        </w:rPr>
        <w:t>- Глазные болезни, болезни ЛОР - органов (модель для исследования глазного дна, улучшенная модель для исследования уха);</w:t>
      </w:r>
    </w:p>
    <w:p w:rsidR="00F65A47" w:rsidRPr="00D964FD" w:rsidRDefault="00D964FD" w:rsidP="00D964F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4FD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D964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964FD">
        <w:rPr>
          <w:rFonts w:ascii="Times New Roman" w:eastAsia="Times New Roman" w:hAnsi="Times New Roman" w:cs="Times New Roman"/>
          <w:b/>
          <w:sz w:val="24"/>
          <w:szCs w:val="24"/>
        </w:rPr>
        <w:t>Блок функциональной диагностики</w:t>
      </w:r>
      <w:r w:rsidRPr="00D964FD">
        <w:rPr>
          <w:rFonts w:ascii="Times New Roman" w:eastAsia="Times New Roman" w:hAnsi="Times New Roman" w:cs="Times New Roman"/>
          <w:sz w:val="24"/>
          <w:szCs w:val="24"/>
        </w:rPr>
        <w:t xml:space="preserve"> (отработка практических навыков с использованием медицинского оборудования передвижных медицинских комплексов) рентген аппарат, УЗИ, ФГДС, ЭКГ аппарат.</w:t>
      </w:r>
    </w:p>
    <w:p w:rsidR="00F65A47" w:rsidRPr="00D964FD" w:rsidRDefault="00F65A47" w:rsidP="00D964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A47" w:rsidRPr="00D964FD" w:rsidRDefault="00F65A47" w:rsidP="00D964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A47" w:rsidRPr="00D964FD" w:rsidRDefault="00F65A47" w:rsidP="00D964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A47" w:rsidRPr="00D964FD" w:rsidRDefault="00F65A47" w:rsidP="00D964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A47" w:rsidRPr="00D964FD" w:rsidRDefault="00F65A47" w:rsidP="00D964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A47" w:rsidRDefault="00F65A47" w:rsidP="00D964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FD" w:rsidRDefault="00D964FD" w:rsidP="00D964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FD" w:rsidRDefault="00D964FD" w:rsidP="00D964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FD" w:rsidRDefault="00D964FD" w:rsidP="00D964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FD" w:rsidRDefault="00D964FD" w:rsidP="00D964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FD" w:rsidRDefault="00D964FD" w:rsidP="00D964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FD" w:rsidRDefault="00D964FD" w:rsidP="00D964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FD" w:rsidRDefault="00D964FD" w:rsidP="00D964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FD" w:rsidRDefault="00D964FD" w:rsidP="00D964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FD" w:rsidRPr="00D964FD" w:rsidRDefault="00D964FD" w:rsidP="00D964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A47" w:rsidRPr="00D964FD" w:rsidRDefault="00F65A47" w:rsidP="00D964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A47" w:rsidRPr="00D964FD" w:rsidRDefault="00D964FD" w:rsidP="00D964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4FD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Прейскурант </w:t>
      </w:r>
    </w:p>
    <w:p w:rsidR="00F65A47" w:rsidRPr="00D964FD" w:rsidRDefault="00D964FD" w:rsidP="00D964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4FD">
        <w:rPr>
          <w:rFonts w:ascii="Times New Roman" w:eastAsia="Times New Roman" w:hAnsi="Times New Roman" w:cs="Times New Roman"/>
          <w:b/>
          <w:sz w:val="24"/>
          <w:szCs w:val="24"/>
        </w:rPr>
        <w:t>на обучение по программам дополнительного и неформального образования</w:t>
      </w:r>
    </w:p>
    <w:p w:rsidR="00F65A47" w:rsidRPr="00D964FD" w:rsidRDefault="00F65A47" w:rsidP="00D964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00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3765"/>
        <w:gridCol w:w="2235"/>
        <w:gridCol w:w="3360"/>
      </w:tblGrid>
      <w:tr w:rsidR="00F65A47" w:rsidRPr="00D964FD" w:rsidTr="00D964FD">
        <w:trPr>
          <w:trHeight w:val="190"/>
          <w:jc w:val="center"/>
        </w:trPr>
        <w:tc>
          <w:tcPr>
            <w:tcW w:w="7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обучения</w:t>
            </w:r>
          </w:p>
        </w:tc>
        <w:tc>
          <w:tcPr>
            <w:tcW w:w="55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</w:tr>
      <w:tr w:rsidR="00F65A47" w:rsidRPr="00D964FD" w:rsidTr="00D964FD">
        <w:trPr>
          <w:trHeight w:val="268"/>
          <w:jc w:val="center"/>
        </w:trPr>
        <w:tc>
          <w:tcPr>
            <w:tcW w:w="7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F65A47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F65A47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Групповое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Групповое</w:t>
            </w:r>
          </w:p>
        </w:tc>
      </w:tr>
      <w:tr w:rsidR="00F65A47" w:rsidRPr="00D964FD">
        <w:trPr>
          <w:trHeight w:val="440"/>
          <w:jc w:val="center"/>
        </w:trPr>
        <w:tc>
          <w:tcPr>
            <w:tcW w:w="100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квалификации (ПК) специалистов по циклам терапевтического и педиатрического профиля</w:t>
            </w:r>
          </w:p>
        </w:tc>
      </w:tr>
      <w:tr w:rsidR="00F65A47" w:rsidRPr="00D964F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часов / 2 кредита (ПК)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30 000 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45 000</w:t>
            </w:r>
          </w:p>
        </w:tc>
      </w:tr>
      <w:tr w:rsidR="00F65A47" w:rsidRPr="00D964F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120 часов / 4 кредита (ПК)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90 000</w:t>
            </w:r>
          </w:p>
        </w:tc>
      </w:tr>
      <w:tr w:rsidR="00F65A47" w:rsidRPr="00D964F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150 часов / 5 кредитов (ПК)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112 500</w:t>
            </w:r>
          </w:p>
        </w:tc>
      </w:tr>
      <w:tr w:rsidR="00F65A47" w:rsidRPr="00D964F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 часов / 8 кредитов (ПК)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180 000</w:t>
            </w:r>
          </w:p>
        </w:tc>
      </w:tr>
      <w:tr w:rsidR="00F65A47" w:rsidRPr="00D964FD">
        <w:trPr>
          <w:trHeight w:val="440"/>
          <w:jc w:val="center"/>
        </w:trPr>
        <w:tc>
          <w:tcPr>
            <w:tcW w:w="100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квалификации (ПК) специалистов по циклам хирургического профиля (акушерство и гинекология, анестезиология и реаниматология, офтальмология, оториноларингология, урология и андрология, травматология и ортопедия) и радиологии</w:t>
            </w:r>
          </w:p>
        </w:tc>
      </w:tr>
      <w:tr w:rsidR="00F65A47" w:rsidRPr="00D964F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60 часов / 2 кредита (ПК)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65 000</w:t>
            </w:r>
          </w:p>
        </w:tc>
      </w:tr>
      <w:tr w:rsidR="00F65A47" w:rsidRPr="00D964F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120 часов / 4 кредита (ПК)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13 000</w:t>
            </w:r>
          </w:p>
        </w:tc>
      </w:tr>
      <w:tr w:rsidR="00F65A47" w:rsidRPr="00D964FD">
        <w:trPr>
          <w:trHeight w:val="515"/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150 часов / 5 кредитов (ПК)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112 500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162 500</w:t>
            </w:r>
          </w:p>
        </w:tc>
      </w:tr>
      <w:tr w:rsidR="00F65A47" w:rsidRPr="00D964F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240 часов / 8 кредитов (ПК)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180 000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260 000</w:t>
            </w:r>
          </w:p>
        </w:tc>
      </w:tr>
      <w:tr w:rsidR="00F65A47" w:rsidRPr="00D964FD" w:rsidTr="00D964FD">
        <w:trPr>
          <w:trHeight w:val="119"/>
          <w:jc w:val="center"/>
        </w:trPr>
        <w:tc>
          <w:tcPr>
            <w:tcW w:w="100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Стоматология</w:t>
            </w:r>
          </w:p>
        </w:tc>
      </w:tr>
      <w:tr w:rsidR="00F65A47" w:rsidRPr="00D964F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часов / 2 кредита (ПК)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55 000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75 000</w:t>
            </w:r>
          </w:p>
        </w:tc>
      </w:tr>
      <w:tr w:rsidR="00F65A47" w:rsidRPr="00D964F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120 часов / 4 кредита (ПК)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110 000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150 000</w:t>
            </w:r>
          </w:p>
        </w:tc>
      </w:tr>
      <w:tr w:rsidR="00F65A47" w:rsidRPr="00D964F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150 часов / 5 кредитов (ПК)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137 500 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187 500</w:t>
            </w:r>
          </w:p>
        </w:tc>
      </w:tr>
      <w:tr w:rsidR="00F65A47" w:rsidRPr="00D964F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 часов / 8 кредитов (ПК)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220 000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300 000</w:t>
            </w:r>
          </w:p>
        </w:tc>
      </w:tr>
      <w:tr w:rsidR="00F65A47" w:rsidRPr="00D964FD">
        <w:trPr>
          <w:trHeight w:val="440"/>
          <w:jc w:val="center"/>
        </w:trPr>
        <w:tc>
          <w:tcPr>
            <w:tcW w:w="100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квалификации (ПК) специалистов по теоретическим специальностям (общественное здравоохранение, фармация, менеджмент здравоохранения, гигиена и эпидемиология, лабораторно-диагностического профиля ) </w:t>
            </w:r>
          </w:p>
        </w:tc>
      </w:tr>
      <w:tr w:rsidR="00F65A47" w:rsidRPr="00D964F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часов / 2 кредита (ПК)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65 000</w:t>
            </w:r>
          </w:p>
        </w:tc>
      </w:tr>
      <w:tr w:rsidR="00F65A47" w:rsidRPr="00D964F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120 часов / 4 кредита (ПК)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130 000</w:t>
            </w:r>
          </w:p>
        </w:tc>
      </w:tr>
      <w:tr w:rsidR="00F65A47" w:rsidRPr="00D964F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150 часов / 5 кредитов (ПК)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112 500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162 500</w:t>
            </w:r>
          </w:p>
        </w:tc>
      </w:tr>
      <w:tr w:rsidR="00F65A47" w:rsidRPr="00D964F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 часов / 8 кредитов (ПК)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180 000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260 000</w:t>
            </w:r>
          </w:p>
        </w:tc>
      </w:tr>
      <w:tr w:rsidR="00F65A47" w:rsidRPr="00D964FD">
        <w:trPr>
          <w:trHeight w:val="440"/>
          <w:jc w:val="center"/>
        </w:trPr>
        <w:tc>
          <w:tcPr>
            <w:tcW w:w="100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квалификации (ПК) специалистов со средним медицинским образованием</w:t>
            </w:r>
          </w:p>
        </w:tc>
      </w:tr>
      <w:tr w:rsidR="00F65A47" w:rsidRPr="00D964F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часов / 2 кредита (ПК)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F65A47" w:rsidRPr="00D964F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120 часов / 4 кредита (ПК)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</w:tr>
      <w:tr w:rsidR="00F65A47" w:rsidRPr="00D964FD" w:rsidTr="00D964FD">
        <w:trPr>
          <w:trHeight w:val="215"/>
          <w:jc w:val="center"/>
        </w:trPr>
        <w:tc>
          <w:tcPr>
            <w:tcW w:w="100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Сертификационный цикл</w:t>
            </w:r>
          </w:p>
        </w:tc>
      </w:tr>
      <w:tr w:rsidR="00F65A47" w:rsidRPr="00D964FD">
        <w:trPr>
          <w:trHeight w:val="440"/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Терапевтический профиль стоимость 1 кредита</w:t>
            </w:r>
          </w:p>
        </w:tc>
        <w:tc>
          <w:tcPr>
            <w:tcW w:w="55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25 000 </w:t>
            </w:r>
          </w:p>
        </w:tc>
      </w:tr>
      <w:tr w:rsidR="00F65A47" w:rsidRPr="00D964FD">
        <w:trPr>
          <w:trHeight w:val="440"/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Хирургический профиль стоимость 1 кредита</w:t>
            </w:r>
          </w:p>
        </w:tc>
        <w:tc>
          <w:tcPr>
            <w:tcW w:w="55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45 000</w:t>
            </w:r>
          </w:p>
        </w:tc>
      </w:tr>
      <w:tr w:rsidR="00F65A47" w:rsidRPr="00D964FD">
        <w:trPr>
          <w:trHeight w:val="440"/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медицинский работник (СМП) стоимость 1 кредита</w:t>
            </w:r>
          </w:p>
        </w:tc>
        <w:tc>
          <w:tcPr>
            <w:tcW w:w="55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F65A47" w:rsidRPr="00D964FD">
        <w:trPr>
          <w:trHeight w:val="440"/>
          <w:jc w:val="center"/>
        </w:trPr>
        <w:tc>
          <w:tcPr>
            <w:tcW w:w="100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квалификации (ПК) специалистов по циклам функциональная диагностика в неврологии и специалистов по циклам функциональная диагностика </w:t>
            </w:r>
          </w:p>
        </w:tc>
      </w:tr>
      <w:tr w:rsidR="00F65A47" w:rsidRPr="00D964FD">
        <w:trPr>
          <w:trHeight w:val="470"/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60 часов / 2 кредита (ПК)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150 000</w:t>
            </w:r>
          </w:p>
        </w:tc>
      </w:tr>
      <w:tr w:rsidR="00F65A47" w:rsidRPr="00D964F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120 часов / 4 кредита (ПК)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300 000</w:t>
            </w:r>
          </w:p>
        </w:tc>
      </w:tr>
      <w:tr w:rsidR="00F65A47" w:rsidRPr="00D964F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240 часов / 8 кредитов (ПК)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450 000</w:t>
            </w:r>
          </w:p>
        </w:tc>
      </w:tr>
      <w:tr w:rsidR="00F65A47" w:rsidRPr="00D964FD">
        <w:trPr>
          <w:trHeight w:val="440"/>
          <w:jc w:val="center"/>
        </w:trPr>
        <w:tc>
          <w:tcPr>
            <w:tcW w:w="100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квалификации (ПК) специалистов со средним медицинским образованием по циклам функциональная диагностика</w:t>
            </w:r>
          </w:p>
        </w:tc>
      </w:tr>
      <w:tr w:rsidR="00F65A47" w:rsidRPr="00D964F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60 часов / 2 кредита (ПК)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</w:tr>
      <w:tr w:rsidR="00F65A47" w:rsidRPr="00D964F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120 часов / 4 кредита (ПК)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120 000</w:t>
            </w:r>
          </w:p>
        </w:tc>
      </w:tr>
      <w:tr w:rsidR="00F65A47" w:rsidRPr="00D964FD" w:rsidTr="00D964FD">
        <w:trPr>
          <w:trHeight w:val="131"/>
          <w:jc w:val="center"/>
        </w:trPr>
        <w:tc>
          <w:tcPr>
            <w:tcW w:w="100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квалификации (ПК) специальности Травматология - ортопедия</w:t>
            </w:r>
          </w:p>
        </w:tc>
      </w:tr>
      <w:tr w:rsidR="00F65A47" w:rsidRPr="00D964FD">
        <w:trPr>
          <w:trHeight w:val="440"/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Артроскопия</w:t>
            </w:r>
            <w:proofErr w:type="spellEnd"/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плечевого сустава» 120 часов / 4 кредита (ПК)</w:t>
            </w:r>
          </w:p>
        </w:tc>
        <w:tc>
          <w:tcPr>
            <w:tcW w:w="55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100 500</w:t>
            </w:r>
          </w:p>
        </w:tc>
      </w:tr>
      <w:tr w:rsidR="00F65A47" w:rsidRPr="00D964FD">
        <w:trPr>
          <w:trHeight w:val="440"/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тазобедренного сустава» «</w:t>
            </w:r>
            <w:proofErr w:type="spellStart"/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Эндопротезирование</w:t>
            </w:r>
            <w:proofErr w:type="spellEnd"/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коленного сустава» 240 часов / 8 кредитов (ПК</w:t>
            </w:r>
          </w:p>
        </w:tc>
        <w:tc>
          <w:tcPr>
            <w:tcW w:w="55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150 000</w:t>
            </w:r>
          </w:p>
        </w:tc>
      </w:tr>
      <w:tr w:rsidR="00F65A47" w:rsidRPr="00D964FD">
        <w:trPr>
          <w:trHeight w:val="440"/>
          <w:jc w:val="center"/>
        </w:trPr>
        <w:tc>
          <w:tcPr>
            <w:tcW w:w="100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 классы, обучающие семинары, конференции по медицинским и фармацевтическим специальностям</w:t>
            </w:r>
          </w:p>
        </w:tc>
      </w:tr>
      <w:tr w:rsidR="00F65A47" w:rsidRPr="00D964F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 с хирургической специальностью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F65A47" w:rsidRPr="00D964F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с терапевтическим/ теоретическим специальностью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F65A47" w:rsidRPr="00D964F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медицинский работник (СМП)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F65A47" w:rsidRPr="00D964F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без медицинского образования (</w:t>
            </w:r>
            <w:proofErr w:type="spellStart"/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парамедики</w:t>
            </w:r>
            <w:proofErr w:type="spellEnd"/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F65A47" w:rsidRPr="00D964FD">
        <w:trPr>
          <w:trHeight w:val="440"/>
          <w:jc w:val="center"/>
        </w:trPr>
        <w:tc>
          <w:tcPr>
            <w:tcW w:w="100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в съездах, конгрессах, конференциях и др. неформальных образовательных проектах по медицинским и фармацевтическим специальностям.</w:t>
            </w:r>
          </w:p>
        </w:tc>
      </w:tr>
      <w:tr w:rsidR="00F65A47" w:rsidRPr="00D964F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с хирургической специальностью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F65A47" w:rsidRPr="00D964F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 с терапевтическим/ </w:t>
            </w: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теоретическим специальностью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2 000 </w:t>
            </w:r>
          </w:p>
        </w:tc>
      </w:tr>
      <w:tr w:rsidR="00F65A47" w:rsidRPr="00D964F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медицинский работник (СМП)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1 000 </w:t>
            </w:r>
          </w:p>
        </w:tc>
      </w:tr>
      <w:tr w:rsidR="00F65A47" w:rsidRPr="00D964FD" w:rsidTr="00D964FD">
        <w:trPr>
          <w:trHeight w:val="279"/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без медицинского образования (</w:t>
            </w:r>
            <w:proofErr w:type="spellStart"/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парамедики</w:t>
            </w:r>
            <w:proofErr w:type="spellEnd"/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1 000 </w:t>
            </w:r>
          </w:p>
        </w:tc>
      </w:tr>
      <w:tr w:rsidR="00F65A47" w:rsidRPr="00D964FD" w:rsidTr="00D964FD">
        <w:trPr>
          <w:trHeight w:val="77"/>
          <w:jc w:val="center"/>
        </w:trPr>
        <w:tc>
          <w:tcPr>
            <w:tcW w:w="100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Отработка практических навыков в Учебно-клиническом центре университета</w:t>
            </w:r>
          </w:p>
        </w:tc>
      </w:tr>
      <w:tr w:rsidR="00F65A47" w:rsidRPr="00D964F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с высшим медицинским образованием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F65A47" w:rsidRPr="00D964F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с средним медицинским образованием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F65A47" w:rsidRPr="00D964FD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без медицинского образования (</w:t>
            </w:r>
            <w:proofErr w:type="spellStart"/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парамедики</w:t>
            </w:r>
            <w:proofErr w:type="spellEnd"/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47" w:rsidRPr="00D964FD" w:rsidRDefault="00D964FD" w:rsidP="00D96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4FD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</w:tr>
    </w:tbl>
    <w:p w:rsidR="00F65A47" w:rsidRPr="00D964FD" w:rsidRDefault="00F65A47" w:rsidP="00D964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A47" w:rsidRPr="00D964FD" w:rsidRDefault="00D964FD" w:rsidP="00D964FD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4FD">
        <w:rPr>
          <w:rFonts w:ascii="Times New Roman" w:eastAsia="Times New Roman" w:hAnsi="Times New Roman" w:cs="Times New Roman"/>
          <w:b/>
          <w:sz w:val="24"/>
          <w:szCs w:val="24"/>
        </w:rPr>
        <w:t xml:space="preserve">* Примечание: </w:t>
      </w:r>
    </w:p>
    <w:p w:rsidR="00F65A47" w:rsidRPr="00D964FD" w:rsidRDefault="00F65A47" w:rsidP="00D964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4FD" w:rsidRDefault="00D964FD" w:rsidP="00D964F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4FD">
        <w:rPr>
          <w:rFonts w:ascii="Times New Roman" w:eastAsia="Times New Roman" w:hAnsi="Times New Roman" w:cs="Times New Roman"/>
          <w:sz w:val="24"/>
          <w:szCs w:val="24"/>
        </w:rPr>
        <w:t xml:space="preserve">В случае потребности создания особых условий проводимого обучения, цена рассчитывается индивидуально: </w:t>
      </w:r>
    </w:p>
    <w:p w:rsidR="00D964FD" w:rsidRDefault="00D964FD" w:rsidP="00D964F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4FD">
        <w:rPr>
          <w:rFonts w:ascii="Times New Roman" w:eastAsia="Times New Roman" w:hAnsi="Times New Roman" w:cs="Times New Roman"/>
          <w:sz w:val="24"/>
          <w:szCs w:val="24"/>
        </w:rPr>
        <w:t>• привлечение преподавателей и тренеров ближнего и дальнего зарубежья;</w:t>
      </w:r>
    </w:p>
    <w:p w:rsidR="00F65A47" w:rsidRPr="00D964FD" w:rsidRDefault="00D964FD" w:rsidP="00D964F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4FD">
        <w:rPr>
          <w:rFonts w:ascii="Times New Roman" w:eastAsia="Times New Roman" w:hAnsi="Times New Roman" w:cs="Times New Roman"/>
          <w:sz w:val="24"/>
          <w:szCs w:val="24"/>
        </w:rPr>
        <w:t>• особые организационные запросы от Заказчика (кофе-брейки, трансфер, использование дополнительного оборудования и др.)</w:t>
      </w:r>
    </w:p>
    <w:sectPr w:rsidR="00F65A47" w:rsidRPr="00D964FD" w:rsidSect="00D964FD">
      <w:pgSz w:w="11909" w:h="16834"/>
      <w:pgMar w:top="1440" w:right="71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F2D62"/>
    <w:multiLevelType w:val="hybridMultilevel"/>
    <w:tmpl w:val="C6A8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47"/>
    <w:rsid w:val="00246744"/>
    <w:rsid w:val="006A570A"/>
    <w:rsid w:val="00D964FD"/>
    <w:rsid w:val="00F6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F5FC"/>
  <w15:docId w15:val="{22F43178-50D4-4173-8EB2-8D8F400E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D96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5941</Words>
  <Characters>33865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</cp:revision>
  <dcterms:created xsi:type="dcterms:W3CDTF">2024-07-12T09:39:00Z</dcterms:created>
  <dcterms:modified xsi:type="dcterms:W3CDTF">2024-07-12T09:39:00Z</dcterms:modified>
</cp:coreProperties>
</file>